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2"/>
        <w:spacing w:before="200" w:after="12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Style w:val="Strong"/>
          <w:rFonts w:cs="Arial" w:ascii="Arial" w:hAnsi="Arial"/>
          <w:b/>
          <w:sz w:val="28"/>
          <w:szCs w:val="28"/>
          <w:u w:val="single"/>
        </w:rPr>
        <w:t>Współzawodnictwa Oddziałowe w Sezonie 2026</w:t>
      </w:r>
    </w:p>
    <w:p>
      <w:pPr>
        <w:pStyle w:val="Nagwek3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b/>
          <w:sz w:val="24"/>
          <w:szCs w:val="24"/>
          <w:u w:val="single"/>
        </w:rPr>
        <w:t>GOŁĘBIE DOROSŁE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5 z 50”</w:t>
      </w:r>
    </w:p>
    <w:p>
      <w:pPr>
        <w:pStyle w:val="Tretekstu"/>
        <w:spacing w:before="0" w:after="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punktów z poszczególnych lotów.</w:t>
        <w:br/>
        <w:t>Punktuje z każdego lotu 5 pierwszych gołębi z 50-ki zgłoszonej do GMP, z wyjątkiem lotów 475 km+, gdzie punktują 3 pierwsze gołębie.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spacing w:before="12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Typowane „10 z 10”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punktów z poszczególnych lotów.</w:t>
        <w:br/>
        <w:t>Punktuje 10 pierwszych zakoszowanych gołębi z całego spisu.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spacing w:before="12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OPEN – z całego spisu”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konkursów i punktów z poszczególnych lotów.</w:t>
        <w:br/>
        <w:t>Liczonych jest 7 pierwszych gołębi z każdego lotu, z wyjątkiem: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lotów 500+ km – pierwsze 5 gołębi,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lotów 700+ km – pierwsze 3 gołębie,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lotów 900+ km (Bad Bentheim, Bruksela) – pierwszy 1 gołąb.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spacing w:before="12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Drużyna Roczniaków”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punktów.</w:t>
        <w:br/>
        <w:t>Punktują po 3 pierwsze roczne gołębie z całego spisu z lotów do 600 km.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spacing w:before="12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„AS – Dorosły Samiec” / „AS – Dorosła Samica”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gołąb z najwyższą liczbą konkursów i najniższym współczynnikiem (coef.).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3 najlepsze samce i 3 najlepsze samice – puchar +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„AS – Roczny Samiec” / „AS – Roczna Samica”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gołąb z najwyższą liczbą konkursów i najniższym współczynnikiem (coef.).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3 najlepsze samce i 3 najlepsze samice – puchar +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„</w:t>
      </w:r>
      <w:r>
        <w:rPr>
          <w:rStyle w:val="Strong"/>
          <w:rFonts w:cs="Arial" w:ascii="Arial" w:hAnsi="Arial"/>
          <w:b/>
          <w:highlight w:val="yellow"/>
        </w:rPr>
        <w:t>Najlepszy Lotnik” w Kategoriach A, B, C, D, M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Wyłaniany zgodnie z regulaminem PZHGP.</w:t>
        <w:br/>
        <w:t>Prowadzony osobno dla samców i samic.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w każdej kategorii i płci – puchar +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Kategorie: </w:t>
      </w:r>
      <w:r>
        <w:rPr>
          <w:rStyle w:val="Strong"/>
          <w:rFonts w:cs="Arial" w:ascii="Arial" w:hAnsi="Arial"/>
          <w:b/>
          <w:highlight w:val="yellow"/>
        </w:rPr>
        <w:t>GMP, Intermistrzostwo, Kat. A, B, C, D, M, „Super Maraton”</w:t>
      </w:r>
    </w:p>
    <w:p>
      <w:pPr>
        <w:pStyle w:val="Tretekstu"/>
        <w:spacing w:before="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Rozgrywane zgodnie z regulaminem PZHGP.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agwek3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b/>
          <w:sz w:val="24"/>
          <w:szCs w:val="24"/>
          <w:u w:val="single"/>
        </w:rPr>
        <w:t>GOŁĘBIE MŁODE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„8 z 15 typowanych”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punktów ze wszystkich lotów.</w:t>
        <w:br/>
        <w:t>Punktuje 8 pierwszych gołębi z 15 wytypowanych przed lotem (typowane gołębie muszą być zakoszowane jako pierwsze).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„5 z 40”</w:t>
      </w:r>
    </w:p>
    <w:p>
      <w:pPr>
        <w:pStyle w:val="Tretekstu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konkursów i najniższym współczynnikiem (coef.).</w:t>
        <w:br/>
        <w:t>Liczonych jest 5 pierwszych gołębi z pierwszych 40 ze spisu z każdego lotu.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OPEN – z całego spisu”</w:t>
      </w:r>
    </w:p>
    <w:p>
      <w:pPr>
        <w:pStyle w:val="Tretekstu"/>
        <w:rPr>
          <w:rStyle w:val="Strong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konkursów i punktów z lotów na szczeblu oddziału.</w:t>
        <w:br/>
        <w:t>Liczonych jest 8 pierwszych gołębi z każdego lotu oddziałowego.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GMP, Kat. A Młode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Zgodnie z regulaminem PZHGP.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„</w:t>
      </w:r>
      <w:r>
        <w:rPr>
          <w:rStyle w:val="Strong"/>
          <w:rFonts w:cs="Arial" w:ascii="Arial" w:hAnsi="Arial"/>
          <w:b/>
          <w:highlight w:val="yellow"/>
        </w:rPr>
        <w:t>AS – Młody”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gołąb z największą ilością konkursów i najniższym współczynnikiem.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3 najlepsze gołębie młode – puchar + dyplom.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Ponadto dyplomami wyróżnione zostaną po 3 pierwsze gołębie z każdego lotu.</w:t>
      </w:r>
    </w:p>
    <w:p>
      <w:pPr>
        <w:pStyle w:val="Nagwek3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Wygrywa gołąb z najwyższą liczbą konkursów i najniższym współczynnikiem (coef.).</w:t>
        <w:br/>
      </w:r>
      <w:r>
        <w:rPr>
          <w:rStyle w:val="Strong"/>
          <w:rFonts w:cs="Arial" w:ascii="Arial" w:hAnsi="Arial"/>
          <w:b/>
          <w:bCs/>
          <w:sz w:val="24"/>
          <w:szCs w:val="24"/>
        </w:rPr>
        <w:t>Nagrody: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3 najlepsze samce i 3 najlepsze samice – puchar + dyplom.</w:t>
      </w:r>
    </w:p>
    <w:p>
      <w:pPr>
        <w:pStyle w:val="Tretekstu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Nagwek3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b/>
          <w:sz w:val="24"/>
          <w:szCs w:val="24"/>
          <w:u w:val="single"/>
        </w:rPr>
        <w:t>RYWALIZACJE ŁĄCZONE I SPECJALNE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Supermistrz”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łączną sumą punktów z rywalizacji:</w:t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„</w:t>
      </w:r>
      <w:r>
        <w:rPr>
          <w:rFonts w:cs="Arial" w:ascii="Arial" w:hAnsi="Arial"/>
          <w:sz w:val="24"/>
          <w:szCs w:val="24"/>
        </w:rPr>
        <w:t>10 z 10” (gołębie dorosłe),</w:t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„</w:t>
      </w:r>
      <w:r>
        <w:rPr>
          <w:rFonts w:cs="Arial" w:ascii="Arial" w:hAnsi="Arial"/>
          <w:sz w:val="24"/>
          <w:szCs w:val="24"/>
        </w:rPr>
        <w:t>8 z 15 typowanych” (gołębie młode).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highlight w:val="yellow"/>
        </w:rPr>
        <w:t>„</w:t>
      </w:r>
      <w:r>
        <w:rPr>
          <w:rFonts w:cs="Arial" w:ascii="Arial" w:hAnsi="Arial"/>
          <w:b/>
          <w:sz w:val="24"/>
          <w:szCs w:val="24"/>
          <w:highlight w:val="yellow"/>
        </w:rPr>
        <w:t>Bruksela”*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Wygrywa hodowca z największa ilością punktów.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Punktuje 3 pierwsze gołębie z 5 pierwszych zakoszowanych z całego spisu i 3 pierwsze drużyny (nagradzane są pełne serie zgodnie z Regulaminem PZHGP).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Nagrody: Pozycja 1-3 puchar +dyplom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*konkurencja będzie nagradzana pod warunkiem udziału min. 250 gołębi i 20 Hodowców z Oddziału.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highlight w:val="yellow"/>
        </w:rPr>
        <w:t>„</w:t>
      </w:r>
      <w:r>
        <w:rPr>
          <w:rFonts w:cs="Arial" w:ascii="Arial" w:hAnsi="Arial"/>
          <w:b/>
          <w:sz w:val="24"/>
          <w:szCs w:val="24"/>
          <w:highlight w:val="yellow"/>
        </w:rPr>
        <w:t>Bad Bentheim”*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Wygrywa hodowca z największa ilością punktów. Punktuje 3 pierwsze gołębie z 5 pierwszych zakoszowanych z całego spisu i 3 pierwsze drużyny.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Nagrody: Pozycja 1-3 puchar +dyplom 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*konkurencja będzie nagradzana pod warunkiem udziału min. 250 gołębi i 20 Hodowców z Oddziału.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highlight w:val="yellow"/>
        </w:rPr>
        <w:t>„</w:t>
      </w:r>
      <w:r>
        <w:rPr>
          <w:rFonts w:cs="Arial" w:ascii="Arial" w:hAnsi="Arial"/>
          <w:b/>
          <w:sz w:val="24"/>
          <w:szCs w:val="24"/>
          <w:highlight w:val="yellow"/>
        </w:rPr>
        <w:t>SENIOR”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 konkurencji biorą udział Hodowcy ur. przed 1965 r.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Wygrywa hodowca z największą ilością punktów z poszczególnych lotów. Punktuje z każdego lotu po 3 pierwsze gołębie z całego spisu. </w:t>
        <w:br/>
        <w:t>Wyliczenie na bazie 1:4 (25%).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Nagrody: Pozycja 1-3 puchar + dyplom 4-8 dyplomy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Wydolność Lotowa”</w:t>
      </w:r>
      <w:r>
        <w:rPr>
          <w:rStyle w:val="Strong"/>
          <w:rFonts w:cs="Arial" w:ascii="Arial" w:hAnsi="Arial"/>
          <w:b/>
        </w:rPr>
        <w:t xml:space="preserve"> / </w:t>
      </w:r>
      <w:r>
        <w:rPr>
          <w:rFonts w:cs="Arial" w:ascii="Arial" w:hAnsi="Arial"/>
          <w:highlight w:val="yellow"/>
        </w:rPr>
        <w:t>„Ambitny Hodowca”.</w:t>
      </w:r>
    </w:p>
    <w:p>
      <w:pPr>
        <w:pStyle w:val="Tretekstu"/>
        <w:spacing w:before="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największym procentem zdobytych konkursów w stosunku do zakoszowanych gołębi.</w:t>
        <w:br/>
        <w:t>Warunkiem rywalizacji jest zakoszowanie minimum 3 gołębi na każdy lot oddziałowy.</w:t>
        <w:br/>
        <w:t xml:space="preserve">Hodowcy, którzy wezmą udział we wszystkich lotach, a nie spełnią wymogu konkurencji, otrzymają statuetkę </w:t>
      </w:r>
      <w:r>
        <w:rPr>
          <w:rStyle w:val="Strong"/>
          <w:rFonts w:cs="Arial" w:ascii="Arial" w:hAnsi="Arial"/>
          <w:sz w:val="24"/>
          <w:szCs w:val="24"/>
        </w:rPr>
        <w:t>„Ambitny Hodowca”</w:t>
      </w:r>
      <w:r>
        <w:rPr>
          <w:rFonts w:cs="Arial" w:ascii="Arial" w:hAnsi="Arial"/>
          <w:sz w:val="24"/>
          <w:szCs w:val="24"/>
        </w:rPr>
        <w:t>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pozostali spełniający warunki – statuetka „Ambitny Hodowca”.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agwek1"/>
        <w:spacing w:lineRule="auto" w:line="240" w:before="171" w:after="171"/>
        <w:rPr/>
      </w:pPr>
      <w:r>
        <w:rPr>
          <w:rStyle w:val="Strong"/>
          <w:rFonts w:cs="" w:ascii="Arial" w:hAnsi="Arial" w:cstheme="minorBidi"/>
          <w:b/>
          <w:sz w:val="26"/>
          <w:szCs w:val="26"/>
          <w:shd w:fill="FFFF00" w:val="clear"/>
        </w:rPr>
        <w:t>„</w:t>
      </w:r>
      <w:r>
        <w:rPr>
          <w:rStyle w:val="Strong"/>
          <w:rFonts w:cs="" w:ascii="Arial" w:hAnsi="Arial" w:cstheme="minorBidi"/>
          <w:b/>
          <w:sz w:val="24"/>
          <w:szCs w:val="24"/>
          <w:shd w:fill="FFFF00" w:val="clear"/>
        </w:rPr>
        <w:t>SUPERKLASYFIKACJA</w:t>
      </w:r>
      <w:r>
        <w:rPr>
          <w:rStyle w:val="Strong"/>
          <w:rFonts w:cs="" w:ascii="Arial" w:hAnsi="Arial" w:cstheme="minorBidi"/>
          <w:b/>
          <w:sz w:val="26"/>
          <w:szCs w:val="26"/>
          <w:shd w:fill="FFFF00" w:val="clear"/>
        </w:rPr>
        <w:t>”</w:t>
      </w:r>
    </w:p>
    <w:p>
      <w:pPr>
        <w:pStyle w:val="Tretekstu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GOŁĘBIE DOROSŁE - GOŁĘBIE MŁODE - SUPERKLASYFIKACJA</w:t>
      </w:r>
    </w:p>
    <w:p>
      <w:pPr>
        <w:pStyle w:val="Tretekstu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rywalizacji biorą udział gołębie z całego spisu.</w:t>
      </w:r>
    </w:p>
    <w:p>
      <w:pPr>
        <w:pStyle w:val="Tretekstu"/>
        <w:rPr/>
      </w:pPr>
      <w:r>
        <w:rPr>
          <w:rFonts w:ascii="Arial" w:hAnsi="Arial"/>
          <w:sz w:val="24"/>
          <w:szCs w:val="24"/>
        </w:rPr>
        <w:t xml:space="preserve">Wygrywa hodowca z </w:t>
      </w:r>
      <w:r>
        <w:rPr>
          <w:rStyle w:val="Strong"/>
          <w:rFonts w:ascii="Arial" w:hAnsi="Arial"/>
          <w:sz w:val="24"/>
          <w:szCs w:val="24"/>
        </w:rPr>
        <w:t>najniższym współczynnikiem (coef.)</w:t>
      </w:r>
      <w:r>
        <w:rPr>
          <w:rFonts w:ascii="Arial" w:hAnsi="Arial"/>
          <w:sz w:val="24"/>
          <w:szCs w:val="24"/>
        </w:rPr>
        <w:t xml:space="preserve">. W przypadku równego współczynnika decyduje </w:t>
      </w:r>
      <w:r>
        <w:rPr>
          <w:rStyle w:val="Strong"/>
          <w:rFonts w:ascii="Arial" w:hAnsi="Arial"/>
          <w:sz w:val="24"/>
          <w:szCs w:val="24"/>
        </w:rPr>
        <w:t>liczba zdobytych konkursów</w:t>
      </w:r>
      <w:r>
        <w:rPr>
          <w:rFonts w:ascii="Arial" w:hAnsi="Arial"/>
          <w:sz w:val="24"/>
          <w:szCs w:val="24"/>
        </w:rPr>
        <w:t xml:space="preserve"> z poszczególnych lotów (wszystkie loty ujęte w „Planie lotów”).</w:t>
      </w:r>
    </w:p>
    <w:p>
      <w:pPr>
        <w:pStyle w:val="Tretekstu"/>
        <w:rPr/>
      </w:pPr>
      <w:r>
        <w:rPr>
          <w:rFonts w:ascii="Arial" w:hAnsi="Arial"/>
          <w:sz w:val="24"/>
          <w:szCs w:val="24"/>
        </w:rPr>
        <w:t xml:space="preserve">Klasyfikacja prowadzona jest </w:t>
      </w:r>
      <w:r>
        <w:rPr>
          <w:rStyle w:val="Strong"/>
          <w:rFonts w:ascii="Arial" w:hAnsi="Arial"/>
          <w:sz w:val="24"/>
          <w:szCs w:val="24"/>
        </w:rPr>
        <w:t>wyłącznie na podstawie list oddziałowych</w:t>
      </w:r>
      <w:r>
        <w:rPr>
          <w:rFonts w:ascii="Arial" w:hAnsi="Arial"/>
          <w:sz w:val="24"/>
          <w:szCs w:val="24"/>
        </w:rPr>
        <w:t xml:space="preserve">. Dopuszcza się listy, które </w:t>
      </w:r>
      <w:r>
        <w:rPr>
          <w:rStyle w:val="Strong"/>
          <w:rFonts w:ascii="Arial" w:hAnsi="Arial"/>
          <w:sz w:val="24"/>
          <w:szCs w:val="24"/>
        </w:rPr>
        <w:t>nie spełniają wymogów regulaminowych</w:t>
      </w:r>
      <w:r>
        <w:rPr>
          <w:rFonts w:ascii="Arial" w:hAnsi="Arial"/>
          <w:sz w:val="24"/>
          <w:szCs w:val="24"/>
        </w:rPr>
        <w:t xml:space="preserve"> (20 zegarów, 250 gołębi).</w:t>
      </w:r>
    </w:p>
    <w:p>
      <w:pPr>
        <w:pStyle w:val="Tretekstu"/>
        <w:rPr/>
      </w:pPr>
      <w:r>
        <w:rPr>
          <w:rFonts w:ascii="Arial" w:hAnsi="Arial"/>
          <w:sz w:val="24"/>
          <w:szCs w:val="24"/>
        </w:rPr>
        <w:t xml:space="preserve">Do rywalizacji </w:t>
      </w:r>
      <w:r>
        <w:rPr>
          <w:rStyle w:val="Strong"/>
          <w:rFonts w:ascii="Arial" w:hAnsi="Arial"/>
          <w:sz w:val="24"/>
          <w:szCs w:val="24"/>
        </w:rPr>
        <w:t>nie stosuje się żadnych ograniczeń procentowych ani czasowych</w:t>
      </w:r>
      <w:r>
        <w:rPr>
          <w:rFonts w:ascii="Arial" w:hAnsi="Arial"/>
          <w:sz w:val="24"/>
          <w:szCs w:val="24"/>
        </w:rPr>
        <w:t>.</w:t>
      </w:r>
    </w:p>
    <w:p>
      <w:pPr>
        <w:pStyle w:val="Tretekstu"/>
        <w:rPr/>
      </w:pPr>
      <w:r>
        <w:rPr>
          <w:rFonts w:ascii="Arial" w:hAnsi="Arial"/>
          <w:sz w:val="24"/>
          <w:szCs w:val="24"/>
        </w:rPr>
        <w:t xml:space="preserve">Punktuje </w:t>
      </w:r>
      <w:r>
        <w:rPr>
          <w:rStyle w:val="Strong"/>
          <w:rFonts w:ascii="Arial" w:hAnsi="Arial"/>
          <w:sz w:val="24"/>
          <w:szCs w:val="24"/>
        </w:rPr>
        <w:t>tylko 1 pierwszy gołąb</w:t>
      </w:r>
      <w:r>
        <w:rPr>
          <w:rFonts w:ascii="Arial" w:hAnsi="Arial"/>
          <w:sz w:val="24"/>
          <w:szCs w:val="24"/>
        </w:rPr>
        <w:t xml:space="preserve"> z każdego lotu oddziałowego, niezależnie od liczby zakoszowanych gołębi oraz kategorii lotu.</w:t>
      </w:r>
    </w:p>
    <w:p>
      <w:pPr>
        <w:pStyle w:val="Tretekstu"/>
        <w:rPr/>
      </w:pPr>
      <w:r>
        <w:rPr>
          <w:rFonts w:ascii="Arial" w:hAnsi="Arial"/>
          <w:sz w:val="24"/>
          <w:szCs w:val="24"/>
        </w:rPr>
        <w:t xml:space="preserve">W rywalizacji biorą udział </w:t>
      </w:r>
      <w:r>
        <w:rPr>
          <w:rStyle w:val="Strong"/>
          <w:rFonts w:ascii="Arial" w:hAnsi="Arial"/>
          <w:sz w:val="24"/>
          <w:szCs w:val="24"/>
        </w:rPr>
        <w:t>wszystkie gołębie, które wróciły z lotu i zostały prawidłowo zarejestrowane w zegarze dostarczonym do komisji zegarowej</w:t>
      </w:r>
      <w:r>
        <w:rPr>
          <w:rFonts w:ascii="Arial" w:hAnsi="Arial"/>
          <w:sz w:val="24"/>
          <w:szCs w:val="24"/>
        </w:rPr>
        <w:t>.</w:t>
      </w:r>
    </w:p>
    <w:p>
      <w:pPr>
        <w:pStyle w:val="Nagwek2"/>
        <w:rPr/>
      </w:pPr>
      <w:r>
        <w:rPr>
          <w:rStyle w:val="Strong"/>
          <w:rFonts w:ascii="Arial" w:hAnsi="Arial"/>
          <w:b/>
          <w:sz w:val="24"/>
          <w:szCs w:val="24"/>
        </w:rPr>
        <w:t>GOŁĘBIE DOROSŁE</w:t>
      </w:r>
    </w:p>
    <w:p>
      <w:pPr>
        <w:pStyle w:val="Tretekstu"/>
        <w:rPr/>
      </w:pPr>
      <w:r>
        <w:rPr>
          <w:rStyle w:val="Strong"/>
          <w:rFonts w:ascii="Arial" w:hAnsi="Arial"/>
          <w:sz w:val="24"/>
          <w:szCs w:val="24"/>
        </w:rPr>
        <w:t>Nagrody:</w:t>
      </w:r>
      <w:r>
        <w:rPr>
          <w:rFonts w:ascii="Arial" w:hAnsi="Arial"/>
          <w:sz w:val="24"/>
          <w:szCs w:val="24"/>
        </w:rPr>
        <w:t xml:space="preserve"> miejsca </w:t>
      </w:r>
      <w:r>
        <w:rPr>
          <w:rStyle w:val="Strong"/>
          <w:rFonts w:ascii="Arial" w:hAnsi="Arial"/>
          <w:sz w:val="24"/>
          <w:szCs w:val="24"/>
        </w:rPr>
        <w:t>1-8 - dyplom</w:t>
      </w:r>
      <w:r>
        <w:rPr>
          <w:rFonts w:ascii="Arial" w:hAnsi="Arial"/>
          <w:sz w:val="24"/>
          <w:szCs w:val="24"/>
        </w:rPr>
        <w:t>.</w:t>
      </w:r>
    </w:p>
    <w:p>
      <w:pPr>
        <w:pStyle w:val="Nagwek2"/>
        <w:rPr/>
      </w:pPr>
      <w:r>
        <w:rPr>
          <w:rStyle w:val="Strong"/>
          <w:rFonts w:ascii="Arial" w:hAnsi="Arial"/>
          <w:b/>
          <w:sz w:val="24"/>
          <w:szCs w:val="24"/>
        </w:rPr>
        <w:t>GOŁĘBIE MŁODE</w:t>
      </w:r>
    </w:p>
    <w:p>
      <w:pPr>
        <w:pStyle w:val="Tretekstu"/>
        <w:rPr/>
      </w:pPr>
      <w:r>
        <w:rPr>
          <w:rStyle w:val="Strong"/>
          <w:rFonts w:ascii="Arial" w:hAnsi="Arial"/>
          <w:sz w:val="24"/>
          <w:szCs w:val="24"/>
        </w:rPr>
        <w:t>Nagrody:</w:t>
      </w:r>
      <w:r>
        <w:rPr>
          <w:rFonts w:ascii="Arial" w:hAnsi="Arial"/>
          <w:sz w:val="24"/>
          <w:szCs w:val="24"/>
        </w:rPr>
        <w:t xml:space="preserve"> miejsca </w:t>
      </w:r>
      <w:r>
        <w:rPr>
          <w:rStyle w:val="Strong"/>
          <w:rFonts w:ascii="Arial" w:hAnsi="Arial"/>
          <w:sz w:val="24"/>
          <w:szCs w:val="24"/>
        </w:rPr>
        <w:t>1-8 - dyplom</w:t>
      </w:r>
      <w:r>
        <w:rPr>
          <w:rFonts w:ascii="Arial" w:hAnsi="Arial"/>
          <w:sz w:val="24"/>
          <w:szCs w:val="24"/>
        </w:rPr>
        <w:t>.</w:t>
      </w:r>
    </w:p>
    <w:p>
      <w:pPr>
        <w:pStyle w:val="Nagwek2"/>
        <w:rPr/>
      </w:pPr>
      <w:r>
        <w:rPr>
          <w:rStyle w:val="Strong"/>
          <w:rFonts w:ascii="Arial" w:hAnsi="Arial"/>
          <w:b/>
          <w:sz w:val="24"/>
          <w:szCs w:val="24"/>
        </w:rPr>
        <w:t>SUPERKLASYFIKACJA (Dorosłe + Młode)</w:t>
      </w:r>
    </w:p>
    <w:p>
      <w:pPr>
        <w:pStyle w:val="Tretekstu"/>
        <w:rPr/>
      </w:pPr>
      <w:r>
        <w:rPr>
          <w:rFonts w:ascii="Arial" w:hAnsi="Arial"/>
          <w:sz w:val="24"/>
          <w:szCs w:val="24"/>
        </w:rPr>
        <w:t xml:space="preserve">Wygrywa hodowca z </w:t>
      </w:r>
      <w:r>
        <w:rPr>
          <w:rStyle w:val="Strong"/>
          <w:rFonts w:ascii="Arial" w:hAnsi="Arial"/>
          <w:sz w:val="24"/>
          <w:szCs w:val="24"/>
        </w:rPr>
        <w:t>najniższym łącznym współczynnikiem (coef.)</w:t>
      </w:r>
      <w:r>
        <w:rPr>
          <w:rFonts w:ascii="Arial" w:hAnsi="Arial"/>
          <w:sz w:val="24"/>
          <w:szCs w:val="24"/>
        </w:rPr>
        <w:t xml:space="preserve"> uzyskanym w konkurencjach:</w:t>
      </w:r>
    </w:p>
    <w:p>
      <w:pPr>
        <w:pStyle w:val="Tretekstu"/>
        <w:numPr>
          <w:ilvl w:val="0"/>
          <w:numId w:val="15"/>
        </w:numPr>
        <w:tabs>
          <w:tab w:val="clear" w:pos="708"/>
          <w:tab w:val="left" w:pos="0" w:leader="none"/>
        </w:tabs>
        <w:ind w:left="709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„</w:t>
      </w:r>
      <w:r>
        <w:rPr>
          <w:rFonts w:ascii="Arial" w:hAnsi="Arial"/>
          <w:sz w:val="24"/>
          <w:szCs w:val="24"/>
        </w:rPr>
        <w:t>Jeden ze wszystkich - Gołębie Dorosłe”,</w:t>
      </w:r>
    </w:p>
    <w:p>
      <w:pPr>
        <w:pStyle w:val="Tretekstu"/>
        <w:numPr>
          <w:ilvl w:val="0"/>
          <w:numId w:val="15"/>
        </w:numPr>
        <w:tabs>
          <w:tab w:val="clear" w:pos="708"/>
          <w:tab w:val="left" w:pos="0" w:leader="none"/>
        </w:tabs>
        <w:ind w:left="709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„</w:t>
      </w:r>
      <w:r>
        <w:rPr>
          <w:rFonts w:ascii="Arial" w:hAnsi="Arial"/>
          <w:sz w:val="24"/>
          <w:szCs w:val="24"/>
        </w:rPr>
        <w:t>Jeden ze wszystkich - Gołębie Młode”.</w:t>
      </w:r>
    </w:p>
    <w:p>
      <w:pPr>
        <w:pStyle w:val="Tretekstu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Klasyfikacja obejmuje wszystkie loty dorosłych i młodych, zgodnie z zasadami opisanymi w obu konkurencjach.</w:t>
      </w:r>
    </w:p>
    <w:p>
      <w:pPr>
        <w:pStyle w:val="Tretekstu"/>
        <w:rPr/>
      </w:pPr>
      <w:r>
        <w:rPr>
          <w:rStyle w:val="Strong"/>
          <w:rFonts w:ascii="Arial" w:hAnsi="Arial"/>
          <w:sz w:val="24"/>
          <w:szCs w:val="24"/>
        </w:rPr>
        <w:t>Nagrody:</w:t>
      </w:r>
      <w:r>
        <w:rPr>
          <w:rFonts w:ascii="Arial" w:hAnsi="Arial"/>
          <w:sz w:val="24"/>
          <w:szCs w:val="24"/>
        </w:rPr>
        <w:t xml:space="preserve"> miejsca </w:t>
      </w:r>
      <w:r>
        <w:rPr>
          <w:rStyle w:val="Strong"/>
          <w:rFonts w:ascii="Arial" w:hAnsi="Arial"/>
          <w:sz w:val="24"/>
          <w:szCs w:val="24"/>
        </w:rPr>
        <w:t>1-</w:t>
      </w:r>
      <w:r>
        <w:rPr>
          <w:rStyle w:val="Strong"/>
          <w:rFonts w:ascii="Arial" w:hAnsi="Arial"/>
          <w:sz w:val="24"/>
          <w:szCs w:val="24"/>
        </w:rPr>
        <w:t>8</w:t>
      </w:r>
      <w:r>
        <w:rPr>
          <w:rStyle w:val="Strong"/>
          <w:rFonts w:ascii="Arial" w:hAnsi="Arial"/>
          <w:sz w:val="24"/>
          <w:szCs w:val="24"/>
        </w:rPr>
        <w:t xml:space="preserve"> - dyplom</w:t>
      </w:r>
      <w:r>
        <w:rPr>
          <w:rFonts w:ascii="Arial" w:hAnsi="Arial"/>
          <w:sz w:val="24"/>
          <w:szCs w:val="24"/>
        </w:rPr>
        <w:t>.</w:t>
      </w:r>
    </w:p>
    <w:p>
      <w:pPr>
        <w:pStyle w:val="Nagwek2"/>
        <w:rPr/>
      </w:pPr>
      <w:r>
        <w:rPr>
          <w:rStyle w:val="Strong"/>
          <w:rFonts w:ascii="Arial" w:hAnsi="Arial"/>
          <w:b/>
          <w:sz w:val="24"/>
          <w:szCs w:val="24"/>
        </w:rPr>
        <w:t>Uwagi techniczne</w:t>
      </w:r>
    </w:p>
    <w:p>
      <w:pPr>
        <w:pStyle w:val="Tretekstu"/>
        <w:numPr>
          <w:ilvl w:val="0"/>
          <w:numId w:val="16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Fonts w:ascii="Arial" w:hAnsi="Arial"/>
          <w:sz w:val="24"/>
          <w:szCs w:val="24"/>
        </w:rPr>
        <w:t xml:space="preserve">W przypadkach spornych, nieprzewidzianych w regulaminie, decyzję podejmuje </w:t>
      </w:r>
      <w:r>
        <w:rPr>
          <w:rStyle w:val="Strong"/>
          <w:rFonts w:ascii="Arial" w:hAnsi="Arial"/>
          <w:sz w:val="24"/>
          <w:szCs w:val="24"/>
        </w:rPr>
        <w:t>organizator rywalizacji</w:t>
      </w:r>
      <w:r>
        <w:rPr>
          <w:rFonts w:ascii="Arial" w:hAnsi="Arial"/>
          <w:sz w:val="24"/>
          <w:szCs w:val="24"/>
        </w:rPr>
        <w:t>.</w:t>
      </w:r>
    </w:p>
    <w:p>
      <w:pPr>
        <w:pStyle w:val="Tretekstu"/>
        <w:spacing w:lineRule="auto" w:line="240" w:before="171" w:after="171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retekstu"/>
        <w:spacing w:lineRule="auto" w:line="240" w:before="0" w:after="0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retekstu"/>
        <w:spacing w:lineRule="auto" w:line="240" w:before="0" w:after="0"/>
        <w:rPr>
          <w:rStyle w:val="Strong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Zawody o Puchar Prezesa Oddziału”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Rywalizacja dla hodowców, którzy zgłoszą 2 drużyny (6 dorosłych i 6 młodych gołębi).</w:t>
        <w:br/>
        <w:t>Zasady: zgodnie z regulaminem „Zawodów o Nagrodę Prezesa Oddziału PZHGP 05 Pruszków”.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br/>
        <w:t>I miejsce – nagroda rzeczowa + dyplom,</w:t>
        <w:br/>
        <w:t>II–III miejsce – dyplom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  <w:u w:val="single"/>
        </w:rPr>
        <w:t>Zasady rywalizacji: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rywalizacji mogą brać udział wszyscy hodowcy, którzy zgłoszą w sezonie dwie drużyny gołębi: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1 drużynę gołębi dorosłych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1 drużynę gołębi młodych.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Każda drużyna liczy </w:t>
      </w:r>
      <w:r>
        <w:rPr>
          <w:rStyle w:val="Strong"/>
          <w:rFonts w:cs="Arial" w:ascii="Arial" w:hAnsi="Arial"/>
          <w:sz w:val="24"/>
          <w:szCs w:val="24"/>
        </w:rPr>
        <w:t>6 gołębi</w:t>
      </w:r>
      <w:r>
        <w:rPr>
          <w:rFonts w:cs="Arial" w:ascii="Arial" w:hAnsi="Arial"/>
          <w:sz w:val="24"/>
          <w:szCs w:val="24"/>
        </w:rPr>
        <w:t xml:space="preserve">, które mogą być wytypowane </w:t>
      </w:r>
      <w:r>
        <w:rPr>
          <w:rStyle w:val="Strong"/>
          <w:rFonts w:cs="Arial" w:ascii="Arial" w:hAnsi="Arial"/>
          <w:sz w:val="24"/>
          <w:szCs w:val="24"/>
        </w:rPr>
        <w:t>z całego spisu</w:t>
      </w:r>
      <w:r>
        <w:rPr>
          <w:rFonts w:cs="Arial" w:ascii="Arial" w:hAnsi="Arial"/>
          <w:sz w:val="24"/>
          <w:szCs w:val="24"/>
        </w:rPr>
        <w:t xml:space="preserve"> (dorosłych lub młodych).</w:t>
        <w:br/>
        <w:t xml:space="preserve">Skład drużyn jest </w:t>
      </w:r>
      <w:r>
        <w:rPr>
          <w:rStyle w:val="Strong"/>
          <w:rFonts w:cs="Arial" w:ascii="Arial" w:hAnsi="Arial"/>
          <w:sz w:val="24"/>
          <w:szCs w:val="24"/>
        </w:rPr>
        <w:t>niezmienny przez cały sezon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Sposób zgłoszenia: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Zgłoszenia należy przesłać SMS-em na numer wskazany przez Zarząd Oddziału, w podanym terminie (PO PIERWSZYM LOCIE KONKURSOWYM):</w:t>
      </w:r>
    </w:p>
    <w:p>
      <w:pPr>
        <w:pStyle w:val="Tretekstu"/>
        <w:numPr>
          <w:ilvl w:val="0"/>
          <w:numId w:val="5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drużyna gołębi dorosłych – do 02</w:t>
      </w:r>
      <w:r>
        <w:rPr>
          <w:rStyle w:val="Strong"/>
          <w:rFonts w:cs="Arial" w:ascii="Arial" w:hAnsi="Arial"/>
          <w:sz w:val="24"/>
          <w:szCs w:val="24"/>
        </w:rPr>
        <w:t xml:space="preserve"> maja 2026 r.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5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drużyna gołębi młodych – do </w:t>
      </w:r>
      <w:r>
        <w:rPr>
          <w:rStyle w:val="Strong"/>
          <w:rFonts w:cs="Arial" w:ascii="Arial" w:hAnsi="Arial"/>
          <w:sz w:val="24"/>
          <w:szCs w:val="24"/>
        </w:rPr>
        <w:t>21 sierpnia 2026 r.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 upływie tych terminów nie można zmieniać składu drużyny.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Sposób rozgrywania: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Wygrywa hodowca, którego </w:t>
      </w:r>
      <w:r>
        <w:rPr>
          <w:rStyle w:val="Strong"/>
          <w:rFonts w:cs="Arial" w:ascii="Arial" w:hAnsi="Arial"/>
          <w:sz w:val="24"/>
          <w:szCs w:val="24"/>
        </w:rPr>
        <w:t>obie drużyny łącznie</w:t>
      </w:r>
      <w:r>
        <w:rPr>
          <w:rFonts w:cs="Arial" w:ascii="Arial" w:hAnsi="Arial"/>
          <w:sz w:val="24"/>
          <w:szCs w:val="24"/>
        </w:rPr>
        <w:t xml:space="preserve"> zdobędą </w:t>
      </w:r>
      <w:r>
        <w:rPr>
          <w:rStyle w:val="Strong"/>
          <w:rFonts w:cs="Arial" w:ascii="Arial" w:hAnsi="Arial"/>
          <w:sz w:val="24"/>
          <w:szCs w:val="24"/>
        </w:rPr>
        <w:t>największą liczbę punktów</w:t>
      </w:r>
      <w:r>
        <w:rPr>
          <w:rFonts w:cs="Arial" w:ascii="Arial" w:hAnsi="Arial"/>
          <w:sz w:val="24"/>
          <w:szCs w:val="24"/>
        </w:rPr>
        <w:t>.</w:t>
        <w:br/>
        <w:t xml:space="preserve">Punkty będą liczone </w:t>
      </w:r>
      <w:r>
        <w:rPr>
          <w:rStyle w:val="Strong"/>
          <w:rFonts w:cs="Arial" w:ascii="Arial" w:hAnsi="Arial"/>
          <w:sz w:val="24"/>
          <w:szCs w:val="24"/>
        </w:rPr>
        <w:t>ze wszystkich lotów</w:t>
      </w:r>
      <w:r>
        <w:rPr>
          <w:rFonts w:cs="Arial" w:ascii="Arial" w:hAnsi="Arial"/>
          <w:sz w:val="24"/>
          <w:szCs w:val="24"/>
        </w:rPr>
        <w:t>, z wyjątkiem: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pierwszego lotu gołębi dorosłych,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pierwszego lotu gołębi młodych,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lotów z </w:t>
      </w:r>
      <w:r>
        <w:rPr>
          <w:rStyle w:val="Strong"/>
          <w:rFonts w:cs="Arial" w:ascii="Arial" w:hAnsi="Arial"/>
          <w:sz w:val="24"/>
          <w:szCs w:val="24"/>
        </w:rPr>
        <w:t>Bad Bentheim</w:t>
      </w:r>
      <w:r>
        <w:rPr>
          <w:rFonts w:cs="Arial" w:ascii="Arial" w:hAnsi="Arial"/>
          <w:sz w:val="24"/>
          <w:szCs w:val="24"/>
        </w:rPr>
        <w:t xml:space="preserve"> i </w:t>
      </w:r>
      <w:r>
        <w:rPr>
          <w:rStyle w:val="Strong"/>
          <w:rFonts w:cs="Arial" w:ascii="Arial" w:hAnsi="Arial"/>
          <w:sz w:val="24"/>
          <w:szCs w:val="24"/>
        </w:rPr>
        <w:t>Brukseli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oraz lotu okręgowego gołębi młodych.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Punkty naliczane są z </w:t>
      </w:r>
      <w:r>
        <w:rPr>
          <w:rStyle w:val="Strong"/>
          <w:rFonts w:cs="Arial" w:ascii="Arial" w:hAnsi="Arial"/>
          <w:sz w:val="24"/>
          <w:szCs w:val="24"/>
        </w:rPr>
        <w:t>list oddziałowych</w:t>
      </w:r>
      <w:r>
        <w:rPr>
          <w:rFonts w:cs="Arial" w:ascii="Arial" w:hAnsi="Arial"/>
          <w:sz w:val="24"/>
          <w:szCs w:val="24"/>
        </w:rPr>
        <w:t xml:space="preserve"> na bazie </w:t>
      </w:r>
      <w:r>
        <w:rPr>
          <w:rStyle w:val="Strong"/>
          <w:rFonts w:cs="Arial" w:ascii="Arial" w:hAnsi="Arial"/>
          <w:sz w:val="24"/>
          <w:szCs w:val="24"/>
        </w:rPr>
        <w:t>1:5</w:t>
      </w:r>
      <w:r>
        <w:rPr>
          <w:rFonts w:cs="Arial" w:ascii="Arial" w:hAnsi="Arial"/>
          <w:sz w:val="24"/>
          <w:szCs w:val="24"/>
        </w:rPr>
        <w:t>, zgodnie z obowiązującą punktacją oddziałową.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Warunki dodatkowe:</w:t>
      </w:r>
    </w:p>
    <w:p>
      <w:pPr>
        <w:pStyle w:val="Tretekstu"/>
        <w:numPr>
          <w:ilvl w:val="0"/>
          <w:numId w:val="7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klasyfikacji uwzględnia się tylko hodowców, którzy zgłosili </w:t>
      </w:r>
      <w:r>
        <w:rPr>
          <w:rStyle w:val="Strong"/>
          <w:rFonts w:cs="Arial" w:ascii="Arial" w:hAnsi="Arial"/>
          <w:sz w:val="24"/>
          <w:szCs w:val="24"/>
        </w:rPr>
        <w:t>obie drużyny</w:t>
      </w:r>
      <w:r>
        <w:rPr>
          <w:rFonts w:cs="Arial" w:ascii="Arial" w:hAnsi="Arial"/>
          <w:sz w:val="24"/>
          <w:szCs w:val="24"/>
        </w:rPr>
        <w:t xml:space="preserve"> (dorosłe i młode).</w:t>
      </w:r>
    </w:p>
    <w:p>
      <w:pPr>
        <w:pStyle w:val="Tretekstu"/>
        <w:numPr>
          <w:ilvl w:val="0"/>
          <w:numId w:val="7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Warunkiem rozegrania rywalizacji jest udział </w:t>
      </w:r>
      <w:r>
        <w:rPr>
          <w:rStyle w:val="Strong"/>
          <w:rFonts w:cs="Arial" w:ascii="Arial" w:hAnsi="Arial"/>
          <w:sz w:val="24"/>
          <w:szCs w:val="24"/>
        </w:rPr>
        <w:t>minimum 30 hodowców</w:t>
      </w:r>
      <w:r>
        <w:rPr>
          <w:rFonts w:cs="Arial" w:ascii="Arial" w:hAnsi="Arial"/>
          <w:sz w:val="24"/>
          <w:szCs w:val="24"/>
        </w:rPr>
        <w:t xml:space="preserve"> spełniających warunki udziału.</w:t>
      </w:r>
    </w:p>
    <w:p>
      <w:pPr>
        <w:pStyle w:val="Tretekstu"/>
        <w:numPr>
          <w:ilvl w:val="0"/>
          <w:numId w:val="7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Sprawy sporne rozstrzyga fundator nagrody – </w:t>
      </w:r>
      <w:r>
        <w:rPr>
          <w:rStyle w:val="Strong"/>
          <w:rFonts w:cs="Arial" w:ascii="Arial" w:hAnsi="Arial"/>
          <w:sz w:val="24"/>
          <w:szCs w:val="24"/>
        </w:rPr>
        <w:t>Prezes Oddziału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Skład drużyny gołębi dorosłych:</w:t>
      </w:r>
    </w:p>
    <w:p>
      <w:pPr>
        <w:pStyle w:val="Tretekstu"/>
        <w:numPr>
          <w:ilvl w:val="0"/>
          <w:numId w:val="8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 samice minimum dwuletnie (min. rocznik 2024),</w:t>
      </w:r>
    </w:p>
    <w:p>
      <w:pPr>
        <w:pStyle w:val="Tretekstu"/>
        <w:numPr>
          <w:ilvl w:val="0"/>
          <w:numId w:val="8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 samce minimum dwuletnie (min. rocznik 2024),</w:t>
      </w:r>
    </w:p>
    <w:p>
      <w:pPr>
        <w:pStyle w:val="Tretekstu"/>
        <w:numPr>
          <w:ilvl w:val="0"/>
          <w:numId w:val="8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 gołębie roczne (rocznik 2025, bez względu na płeć).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Skład drużyny gołębi młodych:</w:t>
      </w:r>
    </w:p>
    <w:p>
      <w:pPr>
        <w:pStyle w:val="Tretekstu"/>
        <w:numPr>
          <w:ilvl w:val="0"/>
          <w:numId w:val="9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 gołębi młodych z całego spisu.</w:t>
      </w:r>
    </w:p>
    <w:p>
      <w:pPr>
        <w:pStyle w:val="Nagwek4"/>
        <w:spacing w:lineRule="atLeast" w:line="22" w:before="228" w:after="288"/>
        <w:rPr/>
      </w:pPr>
      <w:r>
        <w:rPr>
          <w:rStyle w:val="Strong"/>
          <w:rFonts w:cs="Arial" w:ascii="Arial" w:hAnsi="Arial"/>
          <w:b w:val="false"/>
          <w:bCs w:val="false"/>
          <w:u w:val="single"/>
        </w:rPr>
        <w:t>Nagrody dla zwycięzcy Zawodów f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u w:val="single"/>
        </w:rPr>
        <w:t>undowane przez Prezesa Oddziału.</w:t>
      </w:r>
      <w:r>
        <w:br w:type="page"/>
      </w:r>
    </w:p>
    <w:p>
      <w:pPr>
        <w:pStyle w:val="Nagwek3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b/>
          <w:sz w:val="24"/>
          <w:szCs w:val="24"/>
          <w:u w:val="single"/>
        </w:rPr>
        <w:t>„</w:t>
      </w:r>
      <w:r>
        <w:rPr>
          <w:rStyle w:val="Strong"/>
          <w:rFonts w:cs="Arial" w:ascii="Arial" w:hAnsi="Arial"/>
          <w:b/>
          <w:sz w:val="24"/>
          <w:szCs w:val="24"/>
          <w:u w:val="single"/>
        </w:rPr>
        <w:t>LIGI ODDZIAŁOWE”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Współzawodnictwo obejmuje trzy grupy: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  <w:highlight w:val="yellow"/>
        </w:rPr>
        <w:t>Ekstraklasa</w:t>
      </w:r>
      <w:r>
        <w:rPr>
          <w:rFonts w:cs="Arial" w:ascii="Arial" w:hAnsi="Arial"/>
          <w:sz w:val="24"/>
          <w:szCs w:val="24"/>
        </w:rPr>
        <w:t xml:space="preserve"> – 20% hodowców,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  <w:highlight w:val="yellow"/>
        </w:rPr>
        <w:t>Liga I</w:t>
      </w:r>
      <w:r>
        <w:rPr>
          <w:rFonts w:cs="Arial" w:ascii="Arial" w:hAnsi="Arial"/>
          <w:sz w:val="24"/>
          <w:szCs w:val="24"/>
        </w:rPr>
        <w:t xml:space="preserve"> – 30% hodowców,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  <w:highlight w:val="yellow"/>
        </w:rPr>
        <w:t>Liga II</w:t>
      </w:r>
      <w:r>
        <w:rPr>
          <w:rFonts w:cs="Arial" w:ascii="Arial" w:hAnsi="Arial"/>
          <w:sz w:val="24"/>
          <w:szCs w:val="24"/>
        </w:rPr>
        <w:t xml:space="preserve"> – 50% hodowców.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Podział, awanse, spadki i zasady punktacji zgodnie z „Regulaminem Współzawodnictwa w Ligach Oddziału PZHGP 05 Pruszków”.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br/>
        <w:t>w każdej lidze: miejsca 1-3 – statuetka + dyplom, miejsca 4-10 – dyplom.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u w:val="single"/>
        </w:rPr>
        <w:t>Zasady ogólne: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Współzawodnictwo prowadzone jest w trzech grupach hodowców, wyłonionych na podstawie wyników z poprzedniego sezonu (2025):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Ekstraklasa</w:t>
      </w:r>
      <w:r>
        <w:rPr>
          <w:rFonts w:cs="Arial" w:ascii="Arial" w:hAnsi="Arial"/>
          <w:sz w:val="24"/>
          <w:szCs w:val="24"/>
        </w:rPr>
        <w:t xml:space="preserve"> – 20% najlepszych hodowców,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Liga I</w:t>
      </w:r>
      <w:r>
        <w:rPr>
          <w:rFonts w:cs="Arial" w:ascii="Arial" w:hAnsi="Arial"/>
          <w:sz w:val="24"/>
          <w:szCs w:val="24"/>
        </w:rPr>
        <w:t xml:space="preserve"> – 30% hodowców,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Liga II</w:t>
      </w:r>
      <w:r>
        <w:rPr>
          <w:rFonts w:cs="Arial" w:ascii="Arial" w:hAnsi="Arial"/>
          <w:sz w:val="24"/>
          <w:szCs w:val="24"/>
        </w:rPr>
        <w:t xml:space="preserve"> – 50% hodowców.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Podział na grupy oparty jest o </w:t>
      </w:r>
      <w:r>
        <w:rPr>
          <w:rStyle w:val="Strong"/>
          <w:rFonts w:cs="Arial" w:ascii="Arial" w:hAnsi="Arial"/>
          <w:sz w:val="24"/>
          <w:szCs w:val="24"/>
        </w:rPr>
        <w:t>klasyfikację końcową gołębi dorosłych</w:t>
      </w:r>
      <w:r>
        <w:rPr>
          <w:rFonts w:cs="Arial" w:ascii="Arial" w:hAnsi="Arial"/>
          <w:sz w:val="24"/>
          <w:szCs w:val="24"/>
        </w:rPr>
        <w:t xml:space="preserve"> z poprzedniego roku (liczoną z całości spisu) – kontynuacja.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Nowo wstępujący hodowca do Oddziału rozpoczyna współzawodnictwo od </w:t>
      </w:r>
      <w:r>
        <w:rPr>
          <w:rStyle w:val="Strong"/>
          <w:rFonts w:cs="Arial" w:ascii="Arial" w:hAnsi="Arial"/>
          <w:sz w:val="24"/>
          <w:szCs w:val="24"/>
        </w:rPr>
        <w:t>Ligi II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Zasady punktacji: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każdej lidze konkursy liczone są na różnych bazach:</w:t>
      </w:r>
    </w:p>
    <w:p>
      <w:pPr>
        <w:pStyle w:val="Tretekstu"/>
        <w:numPr>
          <w:ilvl w:val="0"/>
          <w:numId w:val="1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Ekstraklasa – </w:t>
      </w:r>
      <w:r>
        <w:rPr>
          <w:rStyle w:val="Strong"/>
          <w:rFonts w:cs="Arial" w:ascii="Arial" w:hAnsi="Arial"/>
          <w:sz w:val="24"/>
          <w:szCs w:val="24"/>
        </w:rPr>
        <w:t>z 20%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1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Liga I – </w:t>
      </w:r>
      <w:r>
        <w:rPr>
          <w:rStyle w:val="Strong"/>
          <w:rFonts w:cs="Arial" w:ascii="Arial" w:hAnsi="Arial"/>
          <w:sz w:val="24"/>
          <w:szCs w:val="24"/>
        </w:rPr>
        <w:t>z 25%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1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Liga II – </w:t>
      </w:r>
      <w:r>
        <w:rPr>
          <w:rStyle w:val="Strong"/>
          <w:rFonts w:cs="Arial" w:ascii="Arial" w:hAnsi="Arial"/>
          <w:sz w:val="24"/>
          <w:szCs w:val="24"/>
        </w:rPr>
        <w:t>z 30%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Wszystkie wyniki oparte są na klasyfikacji „5 z 50”, zgodnie z regulaminem Oddziału.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Awanse i spadki:</w:t>
      </w:r>
    </w:p>
    <w:p>
      <w:pPr>
        <w:pStyle w:val="Tretekstu"/>
        <w:numPr>
          <w:ilvl w:val="0"/>
          <w:numId w:val="12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 sezonie </w:t>
      </w:r>
      <w:r>
        <w:rPr>
          <w:rStyle w:val="Strong"/>
          <w:rFonts w:cs="Arial" w:ascii="Arial" w:hAnsi="Arial"/>
          <w:sz w:val="24"/>
          <w:szCs w:val="24"/>
        </w:rPr>
        <w:t>7 najlepszych hodowców</w:t>
      </w:r>
      <w:r>
        <w:rPr>
          <w:rFonts w:cs="Arial" w:ascii="Arial" w:hAnsi="Arial"/>
          <w:sz w:val="24"/>
          <w:szCs w:val="24"/>
        </w:rPr>
        <w:t xml:space="preserve"> z Ligi II i Ligi I awansuje do wyższej ligi,</w:t>
      </w:r>
    </w:p>
    <w:p>
      <w:pPr>
        <w:pStyle w:val="Tretekstu"/>
        <w:numPr>
          <w:ilvl w:val="0"/>
          <w:numId w:val="12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7 ostatnich hodowców</w:t>
      </w:r>
      <w:r>
        <w:rPr>
          <w:rFonts w:cs="Arial" w:ascii="Arial" w:hAnsi="Arial"/>
          <w:sz w:val="24"/>
          <w:szCs w:val="24"/>
        </w:rPr>
        <w:t xml:space="preserve"> z Ekstraklasy i Ligi I spada do niższej ligi.</w:t>
        <w:br/>
        <w:t>Zmiany obowiązują w kolejnym sezonie po złożeniu spisów.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Zasady techniczne i organizacyjne:</w:t>
      </w:r>
    </w:p>
    <w:p>
      <w:pPr>
        <w:pStyle w:val="Tretekstu"/>
        <w:numPr>
          <w:ilvl w:val="0"/>
          <w:numId w:val="1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Hodowca, który nie złoży spisu, nie nastawi zegara, lub nie dostarczy go po locie (z własnej winy), zostaje automatycznie przeniesiony do </w:t>
      </w:r>
      <w:r>
        <w:rPr>
          <w:rStyle w:val="Strong"/>
          <w:rFonts w:cs="Arial" w:ascii="Arial" w:hAnsi="Arial"/>
          <w:sz w:val="24"/>
          <w:szCs w:val="24"/>
        </w:rPr>
        <w:t>najniższej ligi (Liga II)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retekstu"/>
        <w:numPr>
          <w:ilvl w:val="0"/>
          <w:numId w:val="1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takim przypadku następuje przesunięcie kolejnych hodowców „w górę”, aby zachować pełne obsady grup.</w:t>
      </w:r>
    </w:p>
    <w:p>
      <w:pPr>
        <w:pStyle w:val="Tretekstu"/>
        <w:numPr>
          <w:ilvl w:val="0"/>
          <w:numId w:val="1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przypadku równej liczby punktów o kolejności decyduje </w:t>
      </w:r>
      <w:r>
        <w:rPr>
          <w:rStyle w:val="Strong"/>
          <w:rFonts w:cs="Arial" w:ascii="Arial" w:hAnsi="Arial"/>
          <w:sz w:val="24"/>
          <w:szCs w:val="24"/>
        </w:rPr>
        <w:t>niższy współczynnik (coef.)</w:t>
      </w:r>
      <w:r>
        <w:rPr>
          <w:rFonts w:cs="Arial" w:ascii="Arial" w:hAnsi="Arial"/>
          <w:sz w:val="24"/>
          <w:szCs w:val="24"/>
        </w:rPr>
        <w:t>, a następnie liczba zdobytych konkursów.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Nagrody: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każdej z trzech lig:</w:t>
      </w:r>
    </w:p>
    <w:p>
      <w:pPr>
        <w:pStyle w:val="Tretekstu"/>
        <w:numPr>
          <w:ilvl w:val="0"/>
          <w:numId w:val="14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miejsca 1-3</w:t>
      </w:r>
      <w:r>
        <w:rPr>
          <w:rFonts w:cs="Arial" w:ascii="Arial" w:hAnsi="Arial"/>
          <w:sz w:val="24"/>
          <w:szCs w:val="24"/>
        </w:rPr>
        <w:t xml:space="preserve"> – statuetka + dyplom,</w:t>
      </w:r>
    </w:p>
    <w:p>
      <w:pPr>
        <w:pStyle w:val="Tretekstu"/>
        <w:numPr>
          <w:ilvl w:val="0"/>
          <w:numId w:val="14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miejsca 4-8</w:t>
      </w:r>
      <w:r>
        <w:rPr>
          <w:rFonts w:cs="Arial" w:ascii="Arial" w:hAnsi="Arial"/>
          <w:sz w:val="24"/>
          <w:szCs w:val="24"/>
        </w:rPr>
        <w:t xml:space="preserve"> – dyplom.</w:t>
      </w:r>
    </w:p>
    <w:p>
      <w:pPr>
        <w:pStyle w:val="Normal"/>
        <w:spacing w:lineRule="auto" w:line="240" w:before="0" w:after="0"/>
        <w:rPr>
          <w:rStyle w:val="Strong"/>
          <w:rFonts w:ascii="Arial" w:hAnsi="Arial" w:eastAsia="Segoe UI" w:cs="Arial"/>
          <w:bCs w:val="false"/>
          <w:sz w:val="24"/>
          <w:szCs w:val="24"/>
          <w:u w:val="single"/>
        </w:rPr>
      </w:pPr>
      <w:r>
        <w:rPr>
          <w:rFonts w:eastAsia="Segoe UI" w:cs="Arial" w:ascii="Arial" w:hAnsi="Arial"/>
          <w:bCs w:val="false"/>
          <w:sz w:val="24"/>
          <w:szCs w:val="24"/>
          <w:u w:val="single"/>
        </w:rPr>
      </w:r>
      <w:r>
        <w:br w:type="page"/>
      </w:r>
    </w:p>
    <w:p>
      <w:pPr>
        <w:pStyle w:val="Nagwek4"/>
        <w:spacing w:before="0" w:after="60"/>
        <w:rPr>
          <w:rFonts w:ascii="Arial" w:hAnsi="Arial" w:cs="Arial"/>
          <w:sz w:val="28"/>
          <w:szCs w:val="28"/>
        </w:rPr>
      </w:pPr>
      <w:r>
        <w:rPr>
          <w:rStyle w:val="Strong"/>
          <w:rFonts w:cs="Arial" w:ascii="Arial" w:hAnsi="Arial"/>
          <w:b/>
          <w:sz w:val="28"/>
          <w:szCs w:val="28"/>
          <w:u w:val="single"/>
        </w:rPr>
        <w:t>Uwagi końcowe</w:t>
      </w:r>
      <w:r>
        <w:rPr>
          <w:rStyle w:val="Strong"/>
          <w:rFonts w:cs="Arial" w:ascii="Arial" w:hAnsi="Arial"/>
          <w:b/>
          <w:sz w:val="28"/>
          <w:szCs w:val="28"/>
        </w:rPr>
        <w:t>:</w:t>
      </w:r>
    </w:p>
    <w:p>
      <w:pPr>
        <w:pStyle w:val="Tretekstu"/>
        <w:spacing w:before="24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sprawach nieujętych w regulaminie zastosowanie mają przepisy PZHGP oraz decyzje Zarządu Oddziału PZHGP 05 Pruszków.</w:t>
      </w:r>
    </w:p>
    <w:p>
      <w:pPr>
        <w:pStyle w:val="Tretekstu"/>
        <w:spacing w:before="240" w:after="12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  <w:u w:val="single"/>
        </w:rPr>
        <w:t>Dopuszcza się agregowanie nagród</w:t>
      </w:r>
      <w:r>
        <w:rPr>
          <w:rFonts w:cs="Arial" w:ascii="Arial" w:hAnsi="Arial"/>
          <w:i/>
          <w:iCs/>
          <w:sz w:val="24"/>
          <w:szCs w:val="24"/>
        </w:rPr>
        <w:t>.</w:t>
      </w:r>
    </w:p>
    <w:p>
      <w:pPr>
        <w:pStyle w:val="Tretekstu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przypadku, gdy jeden hodowca zdobędzie więcej niż jedną nagrodę w różnych konkurencjach lub kategoriach, organizator może przyznać mu jedną nagrodę zbiorczą w postaci np. pucharu, statuetki lub deski pamiątkowej.</w:t>
      </w:r>
    </w:p>
    <w:p>
      <w:pPr>
        <w:pStyle w:val="Tretekstu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Nagroda zbiorcza powinna zawierać informację o łącznej liczbie zdobytych nagród oraz wskazanie wszystkich konkurencji lub kategorii, w których uczestnik został nagrodzony.</w:t>
      </w:r>
    </w:p>
    <w:p>
      <w:pPr>
        <w:pStyle w:val="Tretekstu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Agregowanie nagród ma charakter organizacyjny i estetyczny — nie wpływa na zakres uprawnień laureata ani na uznanie każdej z wygranych jako odrębnego osiągnięcia.</w:t>
      </w:r>
    </w:p>
    <w:p>
      <w:pPr>
        <w:pStyle w:val="Tretekstu"/>
        <w:spacing w:before="0" w:after="60"/>
        <w:rPr>
          <w:rFonts w:ascii="Arial" w:hAnsi="Arial" w:cs="Arial"/>
          <w:b/>
          <w:i/>
          <w:i/>
          <w:sz w:val="24"/>
          <w:szCs w:val="24"/>
        </w:rPr>
      </w:pPr>
      <w:r>
        <w:rPr/>
      </w:r>
    </w:p>
    <w:sectPr>
      <w:type w:val="nextPage"/>
      <w:pgSz w:w="11906" w:h="16838"/>
      <w:pgMar w:left="1417" w:right="1133" w:gutter="0" w:header="0" w:top="993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Nagwek2">
    <w:name w:val="Heading 2"/>
    <w:basedOn w:val="Gwka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Nagwek3">
    <w:name w:val="Heading 3"/>
    <w:basedOn w:val="Gwka"/>
    <w:next w:val="Tretekstu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Nagwek4">
    <w:name w:val="Heading 4"/>
    <w:basedOn w:val="Gwka"/>
    <w:next w:val="Tretekstu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d2e26"/>
    <w:rPr/>
  </w:style>
  <w:style w:type="character" w:styleId="StopkaZnak" w:customStyle="1">
    <w:name w:val="Stopka Znak"/>
    <w:basedOn w:val="DefaultParagraphFont"/>
    <w:uiPriority w:val="99"/>
    <w:qFormat/>
    <w:rsid w:val="000d2e2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202e0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d2e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0d2e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d2e2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202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aa3M1cVBNVk1oVjhJS01SckFrS3A0Tm1Gd0FVQlAxS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mEX6KIPD2nqhOxoYuOhl10jHBWtDPdQ5gUX6PLlnqfE=</DigestValue>
      </Reference>
      <Reference URI="#INFO">
        <DigestMethod Algorithm="http://www.w3.org/2001/04/xmlenc#sha256"/>
        <DigestValue>PpL4ICbJFbP3pF479YZFvnsi1V3GnGxXcPh2VOtrn5o=</DigestValue>
      </Reference>
    </SignedInfo>
    <SignatureValue>cputNX3N+u9wJ84pS6ESUg95Xbh65PurwoQrYFWNepuEFSrwNJFMeKLVwtr1WvqPcBJ1Kcm8dXQZWOzMCeb8Rg==</SignatureValue>
    <Object Id="INFO">
      <ArrayOfString xmlns:xsd="http://www.w3.org/2001/XMLSchema" xmlns:xsi="http://www.w3.org/2001/XMLSchema-instance" xmlns="">
        <string>Zks5qPMVMhV8IKMRrAkKp4NmFwAUBP1I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85FED35-7A55-427E-B648-FBB8F5116E5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76A1A4F1-2227-4D0C-BED5-03B4EC1777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13788</TotalTime>
  <Application>LibreOffice/7.5.2.2$Windows_X86_64 LibreOffice_project/53bb9681a964705cf672590721dbc85eb4d0c3a2</Application>
  <AppVersion>15.0000</AppVersion>
  <Pages>7</Pages>
  <Words>1507</Words>
  <Characters>8889</Characters>
  <CharactersWithSpaces>10274</CharactersWithSpaces>
  <Paragraphs>142</Paragraphs>
  <Company>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2026-02-16T14:28:00Z</dcterms:created>
  <dc:creator>Siodłak Sławomir</dc:creator>
  <dc:description/>
  <dc:language>pl-PL</dc:language>
  <cp:lastModifiedBy/>
  <cp:lastPrinted>2026-02-17T10:31:00Z</cp:lastPrinted>
  <dcterms:modified xsi:type="dcterms:W3CDTF">2026-03-22T18:46:04Z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Saver">
    <vt:lpwstr>BE13TFaas0Rj4cI1HLtInrLK7SfyPtb2</vt:lpwstr>
  </property>
  <property fmtid="{D5CDD505-2E9C-101B-9397-08002B2CF9AE}" pid="8" name="bjpmDocIH">
    <vt:lpwstr>zYQ4Zgx1H4HRbx8DlUxUA4HQBx7nR7Ss</vt:lpwstr>
  </property>
  <property fmtid="{D5CDD505-2E9C-101B-9397-08002B2CF9AE}" pid="9" name="docIndexRef">
    <vt:lpwstr>504aa610-ee18-49d7-bc58-6cdd54e53dad</vt:lpwstr>
  </property>
</Properties>
</file>